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20CEF0B8" w14:textId="77777777" w:rsidR="00901279" w:rsidRDefault="00901279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муниципальный район</w:t>
      </w:r>
    </w:p>
    <w:p w14:paraId="1E0078DD" w14:textId="0226AD31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6C3452" w14:textId="77777777" w:rsidR="00901279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901279"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37DF2319" w14:textId="15B7A61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134DB81" w14:textId="05A76C98" w:rsidR="00496DC4" w:rsidRDefault="00743105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43105">
        <w:rPr>
          <w:rStyle w:val="f10"/>
          <w:rFonts w:eastAsia="Arial"/>
          <w:noProof/>
          <w:sz w:val="28"/>
          <w:szCs w:val="28"/>
          <w:u w:val="single"/>
        </w:rPr>
        <w:t>Г. Выборг, ул. Южный Вал, д. 18</w:t>
      </w:r>
    </w:p>
    <w:p w14:paraId="1CF3B7E0" w14:textId="0C2ACE31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585409E3" w14:textId="5DA70EED" w:rsidR="00EF14A9" w:rsidRPr="00901279" w:rsidRDefault="00F342C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холодного водоснабжения </w:t>
            </w:r>
            <w:r w:rsidR="00743105" w:rsidRPr="00743105">
              <w:rPr>
                <w:rStyle w:val="f12"/>
                <w:rFonts w:eastAsia="Arial"/>
                <w:color w:val="000000" w:themeColor="text1"/>
              </w:rPr>
              <w:t>665</w:t>
            </w:r>
            <w:r w:rsidR="00743105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743105" w:rsidRPr="00743105">
              <w:rPr>
                <w:rStyle w:val="f12"/>
                <w:rFonts w:eastAsia="Arial"/>
                <w:color w:val="000000" w:themeColor="text1"/>
              </w:rPr>
              <w:t>620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C18C025" w14:textId="086641D6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="00743105" w:rsidRPr="00743105">
              <w:rPr>
                <w:rStyle w:val="f12"/>
                <w:rFonts w:eastAsia="Arial"/>
                <w:color w:val="000000" w:themeColor="text1"/>
              </w:rPr>
              <w:t>659</w:t>
            </w:r>
            <w:r w:rsidR="00743105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743105" w:rsidRPr="00743105">
              <w:rPr>
                <w:rStyle w:val="f12"/>
                <w:rFonts w:eastAsia="Arial"/>
                <w:color w:val="000000" w:themeColor="text1"/>
              </w:rPr>
              <w:t>832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766A6E5C" w14:textId="77777777" w:rsidR="00901279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0A852A10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="00901279" w:rsidRPr="00901279">
              <w:rPr>
                <w:rStyle w:val="f12"/>
                <w:rFonts w:eastAsia="Arial"/>
                <w:noProof/>
              </w:rPr>
              <w:t>0,00</w:t>
            </w:r>
            <w:r w:rsidRPr="00901279">
              <w:rPr>
                <w:rStyle w:val="f12"/>
                <w:rFonts w:eastAsia="Arial"/>
                <w:noProof/>
              </w:rPr>
              <w:t xml:space="preserve"> 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3929C728" w14:textId="77777777" w:rsidR="00743105" w:rsidRPr="00901279" w:rsidRDefault="00743105" w:rsidP="0074310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холодного водоснабжения </w:t>
            </w:r>
            <w:r w:rsidRPr="00743105">
              <w:rPr>
                <w:rStyle w:val="f12"/>
                <w:rFonts w:eastAsia="Arial"/>
                <w:color w:val="000000" w:themeColor="text1"/>
              </w:rPr>
              <w:t>665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43105">
              <w:rPr>
                <w:rStyle w:val="f12"/>
                <w:rFonts w:eastAsia="Arial"/>
                <w:color w:val="000000" w:themeColor="text1"/>
              </w:rPr>
              <w:t>620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12CA179C" w14:textId="77777777" w:rsidR="00743105" w:rsidRDefault="00743105" w:rsidP="0074310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Pr="00743105">
              <w:rPr>
                <w:rStyle w:val="f12"/>
                <w:rFonts w:eastAsia="Arial"/>
                <w:color w:val="000000" w:themeColor="text1"/>
              </w:rPr>
              <w:t>659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43105">
              <w:rPr>
                <w:rStyle w:val="f12"/>
                <w:rFonts w:eastAsia="Arial"/>
                <w:color w:val="000000" w:themeColor="text1"/>
              </w:rPr>
              <w:t>832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ED20037" w14:textId="77777777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1DE8804A" w14:textId="77777777" w:rsidR="00901279" w:rsidRDefault="00901279" w:rsidP="00901279">
            <w:pPr>
              <w:rPr>
                <w:rStyle w:val="f12"/>
                <w:rFonts w:eastAsia="Arial"/>
                <w:noProof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Pr="00901279">
              <w:rPr>
                <w:rStyle w:val="f12"/>
                <w:rFonts w:eastAsia="Arial"/>
                <w:noProof/>
              </w:rPr>
              <w:t>0,00 руб.</w:t>
            </w:r>
          </w:p>
          <w:p w14:paraId="4902D681" w14:textId="7FF966C5" w:rsidR="004C12DA" w:rsidRPr="00B26A27" w:rsidRDefault="004C12DA" w:rsidP="0090127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4E6A7432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743105" w:rsidRPr="00743105">
              <w:rPr>
                <w:rStyle w:val="f12"/>
                <w:rFonts w:eastAsia="Arial"/>
              </w:rPr>
              <w:t>"Жилой дом со службами"</w:t>
            </w:r>
            <w:r w:rsidR="00743105">
              <w:rPr>
                <w:rStyle w:val="f12"/>
                <w:rFonts w:eastAsia="Arial"/>
              </w:rPr>
              <w:t xml:space="preserve">, </w:t>
            </w:r>
            <w:bookmarkStart w:id="2" w:name="_GoBack"/>
            <w:bookmarkEnd w:id="2"/>
            <w:r w:rsidRPr="004618BA">
              <w:rPr>
                <w:rStyle w:val="f12"/>
                <w:rFonts w:eastAsia="Arial"/>
              </w:rPr>
              <w:t>подавать и получать соответствующие документы:</w:t>
            </w:r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3E525366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дома, 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743105" w:rsidRPr="00743105">
              <w:rPr>
                <w:rStyle w:val="f12"/>
                <w:rFonts w:eastAsia="Arial"/>
              </w:rPr>
              <w:t>"Жилой дом со службами"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136FA1"/>
    <w:rsid w:val="001739E7"/>
    <w:rsid w:val="00181605"/>
    <w:rsid w:val="00182FFE"/>
    <w:rsid w:val="00297458"/>
    <w:rsid w:val="002A2F79"/>
    <w:rsid w:val="002C5602"/>
    <w:rsid w:val="002E6379"/>
    <w:rsid w:val="003C3DF4"/>
    <w:rsid w:val="00496DC4"/>
    <w:rsid w:val="004C12DA"/>
    <w:rsid w:val="004C64AF"/>
    <w:rsid w:val="004D709B"/>
    <w:rsid w:val="00522A20"/>
    <w:rsid w:val="00547923"/>
    <w:rsid w:val="005B14B4"/>
    <w:rsid w:val="0061153D"/>
    <w:rsid w:val="00655795"/>
    <w:rsid w:val="00690713"/>
    <w:rsid w:val="006972FB"/>
    <w:rsid w:val="006A39C8"/>
    <w:rsid w:val="006A4B80"/>
    <w:rsid w:val="006C6FCB"/>
    <w:rsid w:val="006F77CA"/>
    <w:rsid w:val="00743105"/>
    <w:rsid w:val="00793EFA"/>
    <w:rsid w:val="007A44C2"/>
    <w:rsid w:val="007D4173"/>
    <w:rsid w:val="0081551D"/>
    <w:rsid w:val="00830D49"/>
    <w:rsid w:val="00895BA4"/>
    <w:rsid w:val="00901279"/>
    <w:rsid w:val="00941D16"/>
    <w:rsid w:val="00A1393A"/>
    <w:rsid w:val="00A45DA0"/>
    <w:rsid w:val="00A616DB"/>
    <w:rsid w:val="00A670AC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3711</Words>
  <Characters>21156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15</cp:revision>
  <dcterms:created xsi:type="dcterms:W3CDTF">2025-08-13T13:24:00Z</dcterms:created>
  <dcterms:modified xsi:type="dcterms:W3CDTF">2025-09-04T18:40:00Z</dcterms:modified>
</cp:coreProperties>
</file>